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2" w:rsidRPr="00732E50" w:rsidRDefault="006A2BF2" w:rsidP="00732E50">
      <w:pPr>
        <w:pStyle w:val="Nessunaspaziatura"/>
        <w:jc w:val="center"/>
        <w:rPr>
          <w:rFonts w:asciiTheme="majorHAnsi" w:hAnsiTheme="majorHAnsi"/>
          <w:b/>
          <w:sz w:val="40"/>
          <w:szCs w:val="40"/>
        </w:rPr>
      </w:pPr>
      <w:r w:rsidRPr="00732E50">
        <w:rPr>
          <w:rFonts w:asciiTheme="majorHAnsi" w:hAnsiTheme="majorHAnsi"/>
          <w:b/>
          <w:sz w:val="40"/>
          <w:szCs w:val="40"/>
        </w:rPr>
        <w:t>Comunicato stampa</w:t>
      </w:r>
    </w:p>
    <w:p w:rsidR="006A2BF2" w:rsidRPr="00BB7E82" w:rsidRDefault="006A2BF2" w:rsidP="006A2BF2">
      <w:pPr>
        <w:pStyle w:val="Nessunaspaziatura"/>
        <w:jc w:val="center"/>
        <w:rPr>
          <w:rFonts w:asciiTheme="majorHAnsi" w:hAnsiTheme="majorHAnsi"/>
          <w:i/>
          <w:sz w:val="26"/>
          <w:szCs w:val="26"/>
        </w:rPr>
      </w:pPr>
      <w:r w:rsidRPr="006A2BF2">
        <w:rPr>
          <w:rFonts w:asciiTheme="majorHAnsi" w:hAnsiTheme="majorHAnsi"/>
          <w:sz w:val="28"/>
          <w:szCs w:val="28"/>
        </w:rPr>
        <w:br/>
      </w:r>
      <w:r w:rsidRPr="006A2BF2">
        <w:rPr>
          <w:rFonts w:asciiTheme="majorHAnsi" w:hAnsiTheme="majorHAnsi"/>
          <w:sz w:val="28"/>
          <w:szCs w:val="28"/>
        </w:rPr>
        <w:br/>
      </w:r>
      <w:r w:rsidR="00B44A35">
        <w:rPr>
          <w:rFonts w:asciiTheme="majorHAnsi" w:hAnsiTheme="majorHAnsi"/>
          <w:b/>
          <w:sz w:val="28"/>
          <w:szCs w:val="28"/>
        </w:rPr>
        <w:t>Come tutelare e valorizzare il patrimonio culturale: workshop dei</w:t>
      </w:r>
      <w:r w:rsidRPr="006A2BF2">
        <w:rPr>
          <w:rFonts w:asciiTheme="majorHAnsi" w:hAnsiTheme="majorHAnsi"/>
          <w:b/>
          <w:sz w:val="28"/>
          <w:szCs w:val="28"/>
        </w:rPr>
        <w:t xml:space="preserve"> Cavalieri del Lavoro </w:t>
      </w:r>
      <w:r w:rsidRPr="006A2BF2">
        <w:rPr>
          <w:rFonts w:asciiTheme="majorHAnsi" w:hAnsiTheme="majorHAnsi"/>
          <w:b/>
          <w:sz w:val="28"/>
          <w:szCs w:val="28"/>
        </w:rPr>
        <w:br/>
      </w:r>
      <w:r w:rsidRPr="00BB7E82">
        <w:rPr>
          <w:rFonts w:asciiTheme="majorHAnsi" w:hAnsiTheme="majorHAnsi"/>
          <w:i/>
          <w:sz w:val="26"/>
          <w:szCs w:val="26"/>
        </w:rPr>
        <w:t>Villa Borghese, Uffizi, Polo Museale d</w:t>
      </w:r>
      <w:r w:rsidR="00474DBE">
        <w:rPr>
          <w:rFonts w:asciiTheme="majorHAnsi" w:hAnsiTheme="majorHAnsi"/>
          <w:i/>
          <w:sz w:val="26"/>
          <w:szCs w:val="26"/>
        </w:rPr>
        <w:t xml:space="preserve">i Napoli e </w:t>
      </w:r>
      <w:proofErr w:type="spellStart"/>
      <w:r w:rsidR="00474DBE">
        <w:rPr>
          <w:rFonts w:asciiTheme="majorHAnsi" w:hAnsiTheme="majorHAnsi"/>
          <w:i/>
          <w:sz w:val="26"/>
          <w:szCs w:val="26"/>
        </w:rPr>
        <w:t>Museum</w:t>
      </w:r>
      <w:proofErr w:type="spellEnd"/>
      <w:r w:rsidR="00474DB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="00474DBE">
        <w:rPr>
          <w:rFonts w:asciiTheme="majorHAnsi" w:hAnsiTheme="majorHAnsi"/>
          <w:i/>
          <w:sz w:val="26"/>
          <w:szCs w:val="26"/>
        </w:rPr>
        <w:t>o</w:t>
      </w:r>
      <w:r w:rsidRPr="00BB7E82">
        <w:rPr>
          <w:rFonts w:asciiTheme="majorHAnsi" w:hAnsiTheme="majorHAnsi"/>
          <w:i/>
          <w:sz w:val="26"/>
          <w:szCs w:val="26"/>
        </w:rPr>
        <w:t>f</w:t>
      </w:r>
      <w:proofErr w:type="spellEnd"/>
      <w:r w:rsidRPr="00BB7E82">
        <w:rPr>
          <w:rFonts w:asciiTheme="majorHAnsi" w:hAnsiTheme="majorHAnsi"/>
          <w:i/>
          <w:sz w:val="26"/>
          <w:szCs w:val="26"/>
        </w:rPr>
        <w:t xml:space="preserve"> Art</w:t>
      </w:r>
      <w:r w:rsidR="00B44A35" w:rsidRPr="00B44A35">
        <w:rPr>
          <w:rFonts w:asciiTheme="majorHAnsi" w:hAnsiTheme="majorHAnsi"/>
          <w:i/>
          <w:sz w:val="26"/>
          <w:szCs w:val="26"/>
        </w:rPr>
        <w:t xml:space="preserve"> </w:t>
      </w:r>
      <w:r w:rsidR="00B44A35">
        <w:rPr>
          <w:rFonts w:asciiTheme="majorHAnsi" w:hAnsiTheme="majorHAnsi"/>
          <w:i/>
          <w:sz w:val="26"/>
          <w:szCs w:val="26"/>
        </w:rPr>
        <w:t>di Philadelphia</w:t>
      </w:r>
      <w:r w:rsidR="009E282C">
        <w:rPr>
          <w:rFonts w:asciiTheme="majorHAnsi" w:hAnsiTheme="majorHAnsi"/>
          <w:i/>
          <w:sz w:val="26"/>
          <w:szCs w:val="26"/>
        </w:rPr>
        <w:t>:</w:t>
      </w:r>
    </w:p>
    <w:p w:rsidR="009E282C" w:rsidRDefault="009E282C" w:rsidP="006A2BF2">
      <w:pPr>
        <w:pStyle w:val="Nessunaspaziatura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e</w:t>
      </w:r>
      <w:r w:rsidRPr="00BB7E82">
        <w:rPr>
          <w:rFonts w:asciiTheme="majorHAnsi" w:hAnsiTheme="majorHAnsi"/>
          <w:i/>
          <w:sz w:val="26"/>
          <w:szCs w:val="26"/>
        </w:rPr>
        <w:t>sperienze a confronto</w:t>
      </w:r>
      <w:r>
        <w:rPr>
          <w:rFonts w:asciiTheme="majorHAnsi" w:hAnsiTheme="majorHAnsi"/>
          <w:i/>
          <w:sz w:val="26"/>
          <w:szCs w:val="26"/>
        </w:rPr>
        <w:t xml:space="preserve"> per individuare modelli efficienti di </w:t>
      </w:r>
      <w:proofErr w:type="spellStart"/>
      <w:r>
        <w:rPr>
          <w:rFonts w:asciiTheme="majorHAnsi" w:hAnsiTheme="majorHAnsi"/>
          <w:i/>
          <w:sz w:val="26"/>
          <w:szCs w:val="26"/>
        </w:rPr>
        <w:t>governance</w:t>
      </w:r>
      <w:proofErr w:type="spellEnd"/>
      <w:r w:rsidR="006A2BF2" w:rsidRPr="006A2BF2">
        <w:rPr>
          <w:rFonts w:asciiTheme="majorHAnsi" w:hAnsiTheme="majorHAnsi"/>
          <w:sz w:val="28"/>
          <w:szCs w:val="28"/>
        </w:rPr>
        <w:br/>
      </w:r>
    </w:p>
    <w:p w:rsidR="006A2BF2" w:rsidRPr="006A2BF2" w:rsidRDefault="006A2BF2" w:rsidP="006A2BF2">
      <w:pPr>
        <w:pStyle w:val="Nessunaspaziatura"/>
        <w:jc w:val="center"/>
        <w:rPr>
          <w:rFonts w:asciiTheme="majorHAnsi" w:hAnsiTheme="majorHAnsi"/>
          <w:i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>Firenze, 25 settembre 2015, ore 10</w:t>
      </w:r>
      <w:r w:rsidRPr="006A2BF2">
        <w:rPr>
          <w:rFonts w:asciiTheme="majorHAnsi" w:hAnsiTheme="majorHAnsi"/>
          <w:sz w:val="26"/>
          <w:szCs w:val="26"/>
        </w:rPr>
        <w:br/>
      </w:r>
      <w:r w:rsidRPr="006A2BF2">
        <w:rPr>
          <w:rFonts w:asciiTheme="majorHAnsi" w:hAnsiTheme="majorHAnsi"/>
          <w:i/>
          <w:sz w:val="26"/>
          <w:szCs w:val="26"/>
        </w:rPr>
        <w:t>Complesso Vasariano, piazzale della Galleria degli Uffizi</w:t>
      </w:r>
    </w:p>
    <w:p w:rsidR="006A2BF2" w:rsidRPr="006A2BF2" w:rsidRDefault="006A2BF2" w:rsidP="006A2BF2">
      <w:pPr>
        <w:pStyle w:val="Nessunaspaziatura"/>
        <w:rPr>
          <w:rFonts w:asciiTheme="majorHAnsi" w:hAnsiTheme="majorHAnsi"/>
          <w:sz w:val="28"/>
          <w:szCs w:val="28"/>
        </w:rPr>
      </w:pPr>
    </w:p>
    <w:p w:rsidR="00B44A35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8"/>
          <w:szCs w:val="28"/>
        </w:rPr>
        <w:br/>
      </w:r>
      <w:r w:rsidRPr="006A2BF2">
        <w:rPr>
          <w:rFonts w:asciiTheme="majorHAnsi" w:hAnsiTheme="majorHAnsi"/>
          <w:i/>
          <w:sz w:val="26"/>
          <w:szCs w:val="26"/>
        </w:rPr>
        <w:t xml:space="preserve">"La tutela e la valorizzazione del patrimonio culturale: attori e modelli" </w:t>
      </w:r>
      <w:r w:rsidRPr="006A2BF2">
        <w:rPr>
          <w:rFonts w:asciiTheme="majorHAnsi" w:hAnsiTheme="majorHAnsi"/>
          <w:sz w:val="26"/>
          <w:szCs w:val="26"/>
        </w:rPr>
        <w:t xml:space="preserve">è il </w:t>
      </w:r>
      <w:r w:rsidR="00FB04D5">
        <w:rPr>
          <w:rFonts w:asciiTheme="majorHAnsi" w:hAnsiTheme="majorHAnsi"/>
          <w:sz w:val="26"/>
          <w:szCs w:val="26"/>
        </w:rPr>
        <w:t>tema</w:t>
      </w:r>
      <w:r w:rsidRPr="006A2BF2">
        <w:rPr>
          <w:rFonts w:asciiTheme="majorHAnsi" w:hAnsiTheme="majorHAnsi"/>
          <w:sz w:val="26"/>
          <w:szCs w:val="26"/>
        </w:rPr>
        <w:t xml:space="preserve"> del primo workshop sulla Cultura organizzato dalla </w:t>
      </w:r>
      <w:r w:rsidRPr="006A2BF2">
        <w:rPr>
          <w:rFonts w:asciiTheme="majorHAnsi" w:hAnsiTheme="majorHAnsi"/>
          <w:b/>
          <w:sz w:val="26"/>
          <w:szCs w:val="26"/>
        </w:rPr>
        <w:t>Federazione Nazionale dei Cavalieri del Lavoro</w:t>
      </w:r>
      <w:r w:rsidRPr="006A2BF2">
        <w:rPr>
          <w:rFonts w:asciiTheme="majorHAnsi" w:hAnsiTheme="majorHAnsi"/>
          <w:sz w:val="26"/>
          <w:szCs w:val="26"/>
        </w:rPr>
        <w:t>, in programma venerdì 25 settembre, a partire dalle ore 10, presso il Complesso Vasariano della Galleria degli Uffizi.</w:t>
      </w:r>
    </w:p>
    <w:p w:rsidR="00B44A35" w:rsidRDefault="00944E86" w:rsidP="006A2BF2">
      <w:pPr>
        <w:pStyle w:val="Nessunaspaziatura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/>
        <w:t>Al centro dell'iniziativa de</w:t>
      </w:r>
      <w:r w:rsidR="00A7414B" w:rsidRPr="006A2BF2">
        <w:rPr>
          <w:rFonts w:asciiTheme="majorHAnsi" w:hAnsiTheme="majorHAnsi"/>
          <w:sz w:val="26"/>
          <w:szCs w:val="26"/>
        </w:rPr>
        <w:t xml:space="preserve">lla Federazione </w:t>
      </w:r>
      <w:r w:rsidR="00732E50">
        <w:rPr>
          <w:rFonts w:asciiTheme="majorHAnsi" w:hAnsiTheme="majorHAnsi"/>
          <w:sz w:val="26"/>
          <w:szCs w:val="26"/>
        </w:rPr>
        <w:t xml:space="preserve">Nazionale </w:t>
      </w:r>
      <w:r w:rsidR="00A7414B" w:rsidRPr="006A2BF2">
        <w:rPr>
          <w:rFonts w:asciiTheme="majorHAnsi" w:hAnsiTheme="majorHAnsi"/>
          <w:sz w:val="26"/>
          <w:szCs w:val="26"/>
        </w:rPr>
        <w:t xml:space="preserve">presieduta da </w:t>
      </w:r>
      <w:r w:rsidR="00A7414B" w:rsidRPr="006A2BF2">
        <w:rPr>
          <w:rFonts w:asciiTheme="majorHAnsi" w:hAnsiTheme="majorHAnsi"/>
          <w:b/>
          <w:sz w:val="26"/>
          <w:szCs w:val="26"/>
        </w:rPr>
        <w:t>Antonio D'Amato</w:t>
      </w:r>
      <w:r>
        <w:rPr>
          <w:rFonts w:asciiTheme="majorHAnsi" w:hAnsiTheme="majorHAnsi"/>
          <w:b/>
          <w:sz w:val="26"/>
          <w:szCs w:val="26"/>
        </w:rPr>
        <w:t>,</w:t>
      </w:r>
      <w:r w:rsidR="00A7414B">
        <w:rPr>
          <w:rFonts w:asciiTheme="majorHAnsi" w:hAnsiTheme="majorHAnsi"/>
          <w:b/>
          <w:sz w:val="26"/>
          <w:szCs w:val="26"/>
        </w:rPr>
        <w:t xml:space="preserve"> </w:t>
      </w:r>
      <w:r w:rsidRPr="006A2BF2">
        <w:rPr>
          <w:rFonts w:asciiTheme="majorHAnsi" w:hAnsiTheme="majorHAnsi"/>
          <w:sz w:val="26"/>
          <w:szCs w:val="26"/>
        </w:rPr>
        <w:t xml:space="preserve">realizzata </w:t>
      </w:r>
      <w:r w:rsidR="006A2BF2" w:rsidRPr="006A2BF2">
        <w:rPr>
          <w:rFonts w:asciiTheme="majorHAnsi" w:hAnsiTheme="majorHAnsi"/>
          <w:sz w:val="26"/>
          <w:szCs w:val="26"/>
        </w:rPr>
        <w:t xml:space="preserve">in collaborazione con il Gruppo Toscano </w:t>
      </w:r>
      <w:r w:rsidR="00732E50">
        <w:rPr>
          <w:rFonts w:asciiTheme="majorHAnsi" w:hAnsiTheme="majorHAnsi"/>
          <w:sz w:val="26"/>
          <w:szCs w:val="26"/>
        </w:rPr>
        <w:t xml:space="preserve">e </w:t>
      </w:r>
      <w:r w:rsidR="006A2BF2" w:rsidRPr="006A2BF2">
        <w:rPr>
          <w:rFonts w:asciiTheme="majorHAnsi" w:hAnsiTheme="majorHAnsi"/>
          <w:sz w:val="26"/>
          <w:szCs w:val="26"/>
        </w:rPr>
        <w:t>la Galleria degli Uffizi, il confronto tra div</w:t>
      </w:r>
      <w:r w:rsidR="00B44A35">
        <w:rPr>
          <w:rFonts w:asciiTheme="majorHAnsi" w:hAnsiTheme="majorHAnsi"/>
          <w:sz w:val="26"/>
          <w:szCs w:val="26"/>
        </w:rPr>
        <w:t xml:space="preserve">erse esperienze di </w:t>
      </w:r>
      <w:proofErr w:type="spellStart"/>
      <w:r w:rsidR="00B44A35">
        <w:rPr>
          <w:rFonts w:asciiTheme="majorHAnsi" w:hAnsiTheme="majorHAnsi"/>
          <w:sz w:val="26"/>
          <w:szCs w:val="26"/>
        </w:rPr>
        <w:t>governance</w:t>
      </w:r>
      <w:proofErr w:type="spellEnd"/>
      <w:r w:rsidR="00B44A35">
        <w:rPr>
          <w:rFonts w:asciiTheme="majorHAnsi" w:hAnsiTheme="majorHAnsi"/>
          <w:sz w:val="26"/>
          <w:szCs w:val="26"/>
        </w:rPr>
        <w:t xml:space="preserve"> di</w:t>
      </w:r>
      <w:r w:rsidR="006A2BF2" w:rsidRPr="006A2BF2">
        <w:rPr>
          <w:rFonts w:asciiTheme="majorHAnsi" w:hAnsiTheme="majorHAnsi"/>
          <w:sz w:val="26"/>
          <w:szCs w:val="26"/>
        </w:rPr>
        <w:t xml:space="preserve"> poli mus</w:t>
      </w:r>
      <w:r w:rsidR="00F35E92">
        <w:rPr>
          <w:rFonts w:asciiTheme="majorHAnsi" w:hAnsiTheme="majorHAnsi"/>
          <w:sz w:val="26"/>
          <w:szCs w:val="26"/>
        </w:rPr>
        <w:t>eali nazionali e internazionali</w:t>
      </w:r>
      <w:r w:rsidR="006A2BF2" w:rsidRPr="006A2BF2">
        <w:rPr>
          <w:rFonts w:asciiTheme="majorHAnsi" w:hAnsiTheme="majorHAnsi"/>
          <w:sz w:val="26"/>
          <w:szCs w:val="26"/>
        </w:rPr>
        <w:t>.</w:t>
      </w:r>
      <w:r w:rsidR="006A2BF2" w:rsidRPr="006A2BF2">
        <w:rPr>
          <w:rFonts w:asciiTheme="majorHAnsi" w:hAnsiTheme="majorHAnsi"/>
          <w:sz w:val="26"/>
          <w:szCs w:val="26"/>
        </w:rPr>
        <w:br/>
      </w:r>
    </w:p>
    <w:p w:rsidR="00430463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 xml:space="preserve">Dopo i saluti di indirizzo di </w:t>
      </w:r>
      <w:r w:rsidRPr="006A2BF2">
        <w:rPr>
          <w:rFonts w:asciiTheme="majorHAnsi" w:hAnsiTheme="majorHAnsi"/>
          <w:b/>
          <w:sz w:val="26"/>
          <w:szCs w:val="26"/>
        </w:rPr>
        <w:t xml:space="preserve">Cesare </w:t>
      </w:r>
      <w:proofErr w:type="spellStart"/>
      <w:r w:rsidRPr="006A2BF2">
        <w:rPr>
          <w:rFonts w:asciiTheme="majorHAnsi" w:hAnsiTheme="majorHAnsi"/>
          <w:b/>
          <w:sz w:val="26"/>
          <w:szCs w:val="26"/>
        </w:rPr>
        <w:t>Puccioni</w:t>
      </w:r>
      <w:proofErr w:type="spellEnd"/>
      <w:r w:rsidRPr="006A2BF2">
        <w:rPr>
          <w:rFonts w:asciiTheme="majorHAnsi" w:hAnsiTheme="majorHAnsi"/>
          <w:sz w:val="26"/>
          <w:szCs w:val="26"/>
        </w:rPr>
        <w:t>, Presidente del Gruppo Toscano della Federazione nazionale d</w:t>
      </w:r>
      <w:r w:rsidR="002F1353">
        <w:rPr>
          <w:rFonts w:asciiTheme="majorHAnsi" w:hAnsiTheme="majorHAnsi"/>
          <w:sz w:val="26"/>
          <w:szCs w:val="26"/>
        </w:rPr>
        <w:t>ei Cavalieri del Lavoro, e del S</w:t>
      </w:r>
      <w:r w:rsidRPr="006A2BF2">
        <w:rPr>
          <w:rFonts w:asciiTheme="majorHAnsi" w:hAnsiTheme="majorHAnsi"/>
          <w:sz w:val="26"/>
          <w:szCs w:val="26"/>
        </w:rPr>
        <w:t xml:space="preserve">indaco di Firenze, </w:t>
      </w:r>
      <w:r w:rsidRPr="006A2BF2">
        <w:rPr>
          <w:rFonts w:asciiTheme="majorHAnsi" w:hAnsiTheme="majorHAnsi"/>
          <w:b/>
          <w:sz w:val="26"/>
          <w:szCs w:val="26"/>
        </w:rPr>
        <w:t>Dario Nardella</w:t>
      </w:r>
      <w:r w:rsidRPr="006A2BF2">
        <w:rPr>
          <w:rFonts w:asciiTheme="majorHAnsi" w:hAnsiTheme="majorHAnsi"/>
          <w:sz w:val="26"/>
          <w:szCs w:val="26"/>
        </w:rPr>
        <w:t xml:space="preserve">, seguiranno, infatti, le relazioni di </w:t>
      </w:r>
      <w:r w:rsidRPr="006A2BF2">
        <w:rPr>
          <w:rFonts w:asciiTheme="majorHAnsi" w:hAnsiTheme="majorHAnsi"/>
          <w:b/>
          <w:sz w:val="26"/>
          <w:szCs w:val="26"/>
        </w:rPr>
        <w:t xml:space="preserve">Anna </w:t>
      </w:r>
      <w:proofErr w:type="spellStart"/>
      <w:r w:rsidRPr="006A2BF2">
        <w:rPr>
          <w:rFonts w:asciiTheme="majorHAnsi" w:hAnsiTheme="majorHAnsi"/>
          <w:b/>
          <w:sz w:val="26"/>
          <w:szCs w:val="26"/>
        </w:rPr>
        <w:t>Coliva</w:t>
      </w:r>
      <w:proofErr w:type="spellEnd"/>
      <w:r w:rsidR="002F1353">
        <w:rPr>
          <w:rFonts w:asciiTheme="majorHAnsi" w:hAnsiTheme="majorHAnsi"/>
          <w:sz w:val="26"/>
          <w:szCs w:val="26"/>
        </w:rPr>
        <w:t>, D</w:t>
      </w:r>
      <w:r w:rsidRPr="006A2BF2">
        <w:rPr>
          <w:rFonts w:asciiTheme="majorHAnsi" w:hAnsiTheme="majorHAnsi"/>
          <w:sz w:val="26"/>
          <w:szCs w:val="26"/>
        </w:rPr>
        <w:t xml:space="preserve">irettore della Galleria Borghese, </w:t>
      </w:r>
      <w:r w:rsidRPr="006A2BF2">
        <w:rPr>
          <w:rFonts w:asciiTheme="majorHAnsi" w:hAnsiTheme="majorHAnsi"/>
          <w:b/>
          <w:sz w:val="26"/>
          <w:szCs w:val="26"/>
        </w:rPr>
        <w:t>Antonio Natali</w:t>
      </w:r>
      <w:r w:rsidR="002F1353">
        <w:rPr>
          <w:rFonts w:asciiTheme="majorHAnsi" w:hAnsiTheme="majorHAnsi"/>
          <w:sz w:val="26"/>
          <w:szCs w:val="26"/>
        </w:rPr>
        <w:t>, D</w:t>
      </w:r>
      <w:r w:rsidRPr="006A2BF2">
        <w:rPr>
          <w:rFonts w:asciiTheme="majorHAnsi" w:hAnsiTheme="majorHAnsi"/>
          <w:sz w:val="26"/>
          <w:szCs w:val="26"/>
        </w:rPr>
        <w:t xml:space="preserve">irettore della Galleria degli Uffizi, </w:t>
      </w:r>
      <w:r w:rsidRPr="006A2BF2">
        <w:rPr>
          <w:rFonts w:asciiTheme="majorHAnsi" w:hAnsiTheme="majorHAnsi"/>
          <w:b/>
          <w:sz w:val="26"/>
          <w:szCs w:val="26"/>
        </w:rPr>
        <w:t>Nicola Spinosa</w:t>
      </w:r>
      <w:r w:rsidR="002F1353">
        <w:rPr>
          <w:rFonts w:asciiTheme="majorHAnsi" w:hAnsiTheme="majorHAnsi"/>
          <w:sz w:val="26"/>
          <w:szCs w:val="26"/>
        </w:rPr>
        <w:t>, storico dell'arte e già S</w:t>
      </w:r>
      <w:r w:rsidRPr="006A2BF2">
        <w:rPr>
          <w:rFonts w:asciiTheme="majorHAnsi" w:hAnsiTheme="majorHAnsi"/>
          <w:sz w:val="26"/>
          <w:szCs w:val="26"/>
        </w:rPr>
        <w:t xml:space="preserve">oprintendente per il Polo Museale di Napoli, </w:t>
      </w:r>
      <w:r w:rsidR="00474DBE">
        <w:rPr>
          <w:rFonts w:asciiTheme="majorHAnsi" w:hAnsiTheme="majorHAnsi"/>
          <w:b/>
          <w:sz w:val="26"/>
          <w:szCs w:val="26"/>
        </w:rPr>
        <w:t xml:space="preserve">Carl </w:t>
      </w:r>
      <w:proofErr w:type="spellStart"/>
      <w:r w:rsidR="00474DBE">
        <w:rPr>
          <w:rFonts w:asciiTheme="majorHAnsi" w:hAnsiTheme="majorHAnsi"/>
          <w:b/>
          <w:sz w:val="26"/>
          <w:szCs w:val="26"/>
        </w:rPr>
        <w:t>Brandon</w:t>
      </w:r>
      <w:proofErr w:type="spellEnd"/>
      <w:r w:rsidR="00474DBE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474DBE">
        <w:rPr>
          <w:rFonts w:asciiTheme="majorHAnsi" w:hAnsiTheme="majorHAnsi"/>
          <w:b/>
          <w:sz w:val="26"/>
          <w:szCs w:val="26"/>
        </w:rPr>
        <w:t>Streh</w:t>
      </w:r>
      <w:r w:rsidRPr="006A2BF2">
        <w:rPr>
          <w:rFonts w:asciiTheme="majorHAnsi" w:hAnsiTheme="majorHAnsi"/>
          <w:b/>
          <w:sz w:val="26"/>
          <w:szCs w:val="26"/>
        </w:rPr>
        <w:t>lke</w:t>
      </w:r>
      <w:proofErr w:type="spellEnd"/>
      <w:r w:rsidR="002F1353">
        <w:rPr>
          <w:rFonts w:asciiTheme="majorHAnsi" w:hAnsiTheme="majorHAnsi"/>
          <w:sz w:val="26"/>
          <w:szCs w:val="26"/>
        </w:rPr>
        <w:t xml:space="preserve">, Curatore </w:t>
      </w:r>
      <w:proofErr w:type="spellStart"/>
      <w:r w:rsidR="002F1353">
        <w:rPr>
          <w:rFonts w:asciiTheme="majorHAnsi" w:hAnsiTheme="majorHAnsi"/>
          <w:sz w:val="26"/>
          <w:szCs w:val="26"/>
        </w:rPr>
        <w:t>Emeritus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del Philadelphia </w:t>
      </w:r>
      <w:proofErr w:type="spellStart"/>
      <w:r w:rsidRPr="006A2BF2">
        <w:rPr>
          <w:rFonts w:asciiTheme="majorHAnsi" w:hAnsiTheme="majorHAnsi"/>
          <w:sz w:val="26"/>
          <w:szCs w:val="26"/>
        </w:rPr>
        <w:t>Museum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A2BF2">
        <w:rPr>
          <w:rFonts w:asciiTheme="majorHAnsi" w:hAnsiTheme="majorHAnsi"/>
          <w:sz w:val="26"/>
          <w:szCs w:val="26"/>
        </w:rPr>
        <w:t>of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Art.</w:t>
      </w:r>
      <w:r w:rsidRPr="006A2BF2">
        <w:rPr>
          <w:rFonts w:asciiTheme="majorHAnsi" w:hAnsiTheme="majorHAnsi"/>
          <w:sz w:val="26"/>
          <w:szCs w:val="26"/>
        </w:rPr>
        <w:br/>
      </w:r>
      <w:r w:rsidR="00F35E92">
        <w:rPr>
          <w:rFonts w:asciiTheme="majorHAnsi" w:hAnsiTheme="majorHAnsi"/>
          <w:sz w:val="26"/>
          <w:szCs w:val="26"/>
        </w:rPr>
        <w:t>Sono previsti</w:t>
      </w:r>
      <w:r w:rsidRPr="006A2BF2">
        <w:rPr>
          <w:rFonts w:asciiTheme="majorHAnsi" w:hAnsiTheme="majorHAnsi"/>
          <w:sz w:val="26"/>
          <w:szCs w:val="26"/>
        </w:rPr>
        <w:t xml:space="preserve"> gli interventi dei Cavalieri del Lavoro </w:t>
      </w:r>
      <w:r w:rsidRPr="006A2BF2">
        <w:rPr>
          <w:rFonts w:asciiTheme="majorHAnsi" w:hAnsiTheme="majorHAnsi"/>
          <w:b/>
          <w:sz w:val="26"/>
          <w:szCs w:val="26"/>
        </w:rPr>
        <w:t>Luigi Abete</w:t>
      </w:r>
      <w:r w:rsidRPr="006A2BF2">
        <w:rPr>
          <w:rFonts w:asciiTheme="majorHAnsi" w:hAnsiTheme="majorHAnsi"/>
          <w:sz w:val="26"/>
          <w:szCs w:val="26"/>
        </w:rPr>
        <w:t xml:space="preserve">, </w:t>
      </w:r>
      <w:r w:rsidR="00B44A35">
        <w:rPr>
          <w:rFonts w:asciiTheme="majorHAnsi" w:hAnsiTheme="majorHAnsi"/>
          <w:b/>
          <w:sz w:val="26"/>
          <w:szCs w:val="26"/>
        </w:rPr>
        <w:t>Franco Be</w:t>
      </w:r>
      <w:r w:rsidRPr="006A2BF2">
        <w:rPr>
          <w:rFonts w:asciiTheme="majorHAnsi" w:hAnsiTheme="majorHAnsi"/>
          <w:b/>
          <w:sz w:val="26"/>
          <w:szCs w:val="26"/>
        </w:rPr>
        <w:t>rnabè</w:t>
      </w:r>
      <w:r w:rsidRPr="006A2BF2">
        <w:rPr>
          <w:rFonts w:asciiTheme="majorHAnsi" w:hAnsiTheme="majorHAnsi"/>
          <w:sz w:val="26"/>
          <w:szCs w:val="26"/>
        </w:rPr>
        <w:t xml:space="preserve">, </w:t>
      </w:r>
      <w:r w:rsidRPr="006A2BF2">
        <w:rPr>
          <w:rFonts w:asciiTheme="majorHAnsi" w:hAnsiTheme="majorHAnsi"/>
          <w:b/>
          <w:sz w:val="26"/>
          <w:szCs w:val="26"/>
        </w:rPr>
        <w:t>Francesco Merloni</w:t>
      </w:r>
      <w:r w:rsidRPr="006A2BF2">
        <w:rPr>
          <w:rFonts w:asciiTheme="majorHAnsi" w:hAnsiTheme="majorHAnsi"/>
          <w:sz w:val="26"/>
          <w:szCs w:val="26"/>
        </w:rPr>
        <w:t xml:space="preserve"> e </w:t>
      </w:r>
      <w:r w:rsidRPr="006A2BF2">
        <w:rPr>
          <w:rFonts w:asciiTheme="majorHAnsi" w:hAnsiTheme="majorHAnsi"/>
          <w:b/>
          <w:sz w:val="26"/>
          <w:szCs w:val="26"/>
        </w:rPr>
        <w:t>Lorenzo Sassoli de' Bianchi</w:t>
      </w:r>
      <w:r w:rsidR="00430463">
        <w:rPr>
          <w:rFonts w:asciiTheme="majorHAnsi" w:hAnsiTheme="majorHAnsi"/>
          <w:sz w:val="26"/>
          <w:szCs w:val="26"/>
        </w:rPr>
        <w:t>.</w:t>
      </w:r>
    </w:p>
    <w:p w:rsidR="002F1353" w:rsidRDefault="00F35E92" w:rsidP="006A2BF2">
      <w:pPr>
        <w:pStyle w:val="Nessunaspaziatura"/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>I</w:t>
      </w:r>
      <w:r w:rsidR="006A2BF2" w:rsidRPr="006A2BF2">
        <w:rPr>
          <w:rFonts w:asciiTheme="majorHAnsi" w:hAnsiTheme="majorHAnsi"/>
          <w:sz w:val="26"/>
          <w:szCs w:val="26"/>
        </w:rPr>
        <w:t xml:space="preserve">l dibattito </w:t>
      </w:r>
      <w:r>
        <w:rPr>
          <w:rFonts w:asciiTheme="majorHAnsi" w:hAnsiTheme="majorHAnsi"/>
          <w:sz w:val="26"/>
          <w:szCs w:val="26"/>
        </w:rPr>
        <w:t xml:space="preserve">è </w:t>
      </w:r>
      <w:r w:rsidR="006A2BF2" w:rsidRPr="006A2BF2">
        <w:rPr>
          <w:rFonts w:asciiTheme="majorHAnsi" w:hAnsiTheme="majorHAnsi"/>
          <w:sz w:val="26"/>
          <w:szCs w:val="26"/>
        </w:rPr>
        <w:t xml:space="preserve">moderato da </w:t>
      </w:r>
      <w:r w:rsidR="006A2BF2" w:rsidRPr="006A2BF2">
        <w:rPr>
          <w:rFonts w:asciiTheme="majorHAnsi" w:hAnsiTheme="majorHAnsi"/>
          <w:b/>
          <w:sz w:val="26"/>
          <w:szCs w:val="26"/>
        </w:rPr>
        <w:t>Armando Massarenti</w:t>
      </w:r>
      <w:r w:rsidR="006A2BF2" w:rsidRPr="006A2BF2">
        <w:rPr>
          <w:rFonts w:asciiTheme="majorHAnsi" w:hAnsiTheme="majorHAnsi"/>
          <w:sz w:val="26"/>
          <w:szCs w:val="26"/>
        </w:rPr>
        <w:t>, responsabile del "Sole 24 Ore Domenica".</w:t>
      </w:r>
    </w:p>
    <w:p w:rsidR="00B44A35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br/>
        <w:t>Chiude l'incontro l'intervento del Presidente Antonio D'Amato.</w:t>
      </w:r>
    </w:p>
    <w:p w:rsidR="00B44A35" w:rsidRDefault="00B44A35" w:rsidP="006A2BF2">
      <w:pPr>
        <w:pStyle w:val="Nessunaspaziatura"/>
        <w:rPr>
          <w:rFonts w:asciiTheme="majorHAnsi" w:hAnsiTheme="majorHAnsi"/>
          <w:sz w:val="26"/>
          <w:szCs w:val="26"/>
        </w:rPr>
      </w:pPr>
    </w:p>
    <w:p w:rsidR="006A2BF2" w:rsidRDefault="00B44A35" w:rsidP="006A2BF2">
      <w:pPr>
        <w:pStyle w:val="Nessunaspaziatura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Obiettivo del workshop, lo sviluppo di un dibattito volto a delineare modelli più </w:t>
      </w:r>
      <w:r w:rsidRPr="006A2BF2">
        <w:rPr>
          <w:rFonts w:asciiTheme="majorHAnsi" w:hAnsiTheme="majorHAnsi"/>
          <w:sz w:val="26"/>
          <w:szCs w:val="26"/>
        </w:rPr>
        <w:t xml:space="preserve">efficaci di </w:t>
      </w:r>
      <w:proofErr w:type="spellStart"/>
      <w:r w:rsidRPr="006A2BF2">
        <w:rPr>
          <w:rFonts w:asciiTheme="majorHAnsi" w:hAnsiTheme="majorHAnsi"/>
          <w:sz w:val="26"/>
          <w:szCs w:val="26"/>
        </w:rPr>
        <w:t>governance</w:t>
      </w:r>
      <w:proofErr w:type="spellEnd"/>
      <w:r>
        <w:rPr>
          <w:rFonts w:asciiTheme="majorHAnsi" w:hAnsiTheme="majorHAnsi"/>
          <w:sz w:val="26"/>
          <w:szCs w:val="26"/>
        </w:rPr>
        <w:t xml:space="preserve"> della cultura, percorsi di diffusione della conoscenza dell’arte nella scuola e nella società, oltre ad un protagonismo attivo </w:t>
      </w:r>
      <w:r w:rsidR="00F35E92">
        <w:rPr>
          <w:rFonts w:asciiTheme="majorHAnsi" w:hAnsiTheme="majorHAnsi"/>
          <w:sz w:val="26"/>
          <w:szCs w:val="26"/>
        </w:rPr>
        <w:t xml:space="preserve">nella conservazione e valorizzazione dei beni culturali </w:t>
      </w:r>
      <w:r>
        <w:rPr>
          <w:rFonts w:asciiTheme="majorHAnsi" w:hAnsiTheme="majorHAnsi"/>
          <w:sz w:val="26"/>
          <w:szCs w:val="26"/>
        </w:rPr>
        <w:t>delle istituzioni pubbliche e degli attori privati.</w:t>
      </w:r>
    </w:p>
    <w:p w:rsidR="00B44A35" w:rsidRPr="006A2BF2" w:rsidRDefault="00B44A35" w:rsidP="006A2BF2">
      <w:pPr>
        <w:pStyle w:val="Nessunaspaziatura"/>
        <w:rPr>
          <w:rFonts w:asciiTheme="majorHAnsi" w:hAnsiTheme="majorHAnsi"/>
          <w:sz w:val="26"/>
          <w:szCs w:val="26"/>
        </w:rPr>
      </w:pPr>
    </w:p>
    <w:p w:rsidR="00BB7E82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8"/>
          <w:szCs w:val="28"/>
        </w:rPr>
        <w:br/>
      </w:r>
      <w:r w:rsidRPr="006A2BF2">
        <w:rPr>
          <w:rFonts w:asciiTheme="majorHAnsi" w:hAnsiTheme="majorHAnsi"/>
          <w:sz w:val="26"/>
          <w:szCs w:val="26"/>
        </w:rPr>
        <w:t>Roma, 17 settembre 2015</w:t>
      </w:r>
      <w:r w:rsidRPr="006A2BF2">
        <w:rPr>
          <w:rFonts w:asciiTheme="majorHAnsi" w:hAnsiTheme="majorHAnsi"/>
          <w:sz w:val="26"/>
          <w:szCs w:val="26"/>
        </w:rPr>
        <w:br/>
        <w:t>Ufficio stampa</w:t>
      </w:r>
    </w:p>
    <w:p w:rsidR="002F1353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>06.420321</w:t>
      </w:r>
    </w:p>
    <w:p w:rsidR="005821AA" w:rsidRPr="006A2BF2" w:rsidRDefault="00732E50" w:rsidP="006A2BF2">
      <w:pPr>
        <w:pStyle w:val="Nessunaspaziatura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</w:t>
      </w:r>
      <w:r w:rsidR="002F1353">
        <w:rPr>
          <w:rFonts w:asciiTheme="majorHAnsi" w:hAnsiTheme="majorHAnsi"/>
          <w:sz w:val="26"/>
          <w:szCs w:val="26"/>
        </w:rPr>
        <w:t>fficiostampa@cavalieridellavoro.it</w:t>
      </w:r>
      <w:r w:rsidR="006A2BF2" w:rsidRPr="006A2BF2">
        <w:rPr>
          <w:rFonts w:asciiTheme="majorHAnsi" w:hAnsiTheme="majorHAnsi"/>
          <w:sz w:val="26"/>
          <w:szCs w:val="26"/>
        </w:rPr>
        <w:br/>
      </w:r>
    </w:p>
    <w:sectPr w:rsidR="005821AA" w:rsidRPr="006A2BF2" w:rsidSect="00FA4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A2BF2"/>
    <w:rsid w:val="002C5A6B"/>
    <w:rsid w:val="002F1353"/>
    <w:rsid w:val="00430463"/>
    <w:rsid w:val="00474DBE"/>
    <w:rsid w:val="005821AA"/>
    <w:rsid w:val="006A2BF2"/>
    <w:rsid w:val="00732E50"/>
    <w:rsid w:val="00944E86"/>
    <w:rsid w:val="009E282C"/>
    <w:rsid w:val="00A52C91"/>
    <w:rsid w:val="00A7414B"/>
    <w:rsid w:val="00B44A35"/>
    <w:rsid w:val="00B76B7A"/>
    <w:rsid w:val="00BB7E82"/>
    <w:rsid w:val="00F35E92"/>
    <w:rsid w:val="00FA415A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2B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Acer</cp:lastModifiedBy>
  <cp:revision>2</cp:revision>
  <cp:lastPrinted>2015-09-17T12:41:00Z</cp:lastPrinted>
  <dcterms:created xsi:type="dcterms:W3CDTF">2015-09-18T08:32:00Z</dcterms:created>
  <dcterms:modified xsi:type="dcterms:W3CDTF">2015-09-18T08:32:00Z</dcterms:modified>
</cp:coreProperties>
</file>